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Комитет по образованию Санкт-Петербурга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нетиповое образовательное учреждение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“Санкт-Петербургский городской Дворец творчества юных”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об открытом городском Фестивале исполнителей на русских народных инструментах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tLeast"/>
        <w:jc w:val="center"/>
      </w:pPr>
      <w:r>
        <w:rPr>
          <w:b/>
          <w:bCs/>
        </w:rPr>
        <w:t>«Звучит весенний Петербург»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(ансамбли, солисты)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tLeast"/>
        <w:jc w:val="center"/>
        <w:rPr>
          <w:b/>
          <w:bCs/>
        </w:rPr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tLeast"/>
        <w:rPr>
          <w:b/>
          <w:bCs/>
        </w:rPr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tLeast"/>
        <w:jc w:val="center"/>
        <w:rPr>
          <w:b/>
          <w:bCs/>
        </w:rPr>
      </w:pP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Общие положения: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Городской Фестиваль  исполнителей на русских народных инструментах, далее Фестиваль проходит с целью сохранения и поддержки традиций исполнительства на русских народных инструментах среди детей и подростков, а также решает задачи по совершенствованию педагогического мастерства и росту профессионального потенциала участников 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Цели и задачи Фестиваля:</w:t>
      </w:r>
    </w:p>
    <w:p w:rsidR="00C46D5E" w:rsidRDefault="00C46D5E" w:rsidP="002A0D03">
      <w:pPr>
        <w:pStyle w:val="NormalWe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Сохранение русской национальной культуры;</w:t>
      </w:r>
    </w:p>
    <w:p w:rsidR="00C46D5E" w:rsidRDefault="00C46D5E" w:rsidP="002A0D03">
      <w:pPr>
        <w:pStyle w:val="NormalWe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Сохранение и распространение традиций исполнения на русских народных инструментах;</w:t>
      </w:r>
    </w:p>
    <w:p w:rsidR="00C46D5E" w:rsidRDefault="00C46D5E" w:rsidP="002A0D03">
      <w:pPr>
        <w:pStyle w:val="NormalWe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Повышение престижа исполнительства на русских народных инструментах;</w:t>
      </w:r>
    </w:p>
    <w:p w:rsidR="00C46D5E" w:rsidRDefault="00C46D5E" w:rsidP="002A0D03">
      <w:pPr>
        <w:pStyle w:val="NormalWe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Совершенствование педагогического мастерства;</w:t>
      </w:r>
    </w:p>
    <w:p w:rsidR="00C46D5E" w:rsidRDefault="00C46D5E" w:rsidP="002A0D03">
      <w:pPr>
        <w:pStyle w:val="NormalWe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Рост творческого потенциала участников;</w:t>
      </w:r>
    </w:p>
    <w:p w:rsidR="00C46D5E" w:rsidRDefault="00C46D5E" w:rsidP="002A0D03">
      <w:pPr>
        <w:pStyle w:val="NormalWe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Воспитание художественного и музыкального вкуса на широком репертуарном материале;</w:t>
      </w:r>
    </w:p>
    <w:p w:rsidR="00C46D5E" w:rsidRDefault="00C46D5E" w:rsidP="002A0D03">
      <w:pPr>
        <w:pStyle w:val="NormalWe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Выявление и поддержка талантливых и перспективных детей.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Учредители и организаторы: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Санкт-Петербурга;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ГБНОУ «СПБ ГДТЮ»;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учебно-методическое объединение дирижёров и педагогов оркестров  народных инструментов государственных образовательных учреждений дополнительного образования детей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Время и место  проведения Фестиваля: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 марта 2019 года (воскресенье) </w:t>
      </w:r>
      <w:r>
        <w:rPr>
          <w:rFonts w:ascii="Times New Roman" w:hAnsi="Times New Roman"/>
          <w:sz w:val="24"/>
          <w:szCs w:val="24"/>
        </w:rPr>
        <w:t>в Концертном зале Главного корпуса ГБНОУ «СПБ ГДТЮ» (Невский пр., д.39, лит А)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 12 часов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Участники Фестиваля: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8"/>
      </w:pPr>
      <w:r>
        <w:t>В Фестивале принимают участие ансамбли, солисты детских творческих коллективов Учреждений и Отделений дополнительного образования по данному направлению.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8"/>
      </w:pPr>
      <w:r>
        <w:t>Также возможно участие специальный гостей Фестиваля – учащихся ДМШ и ДШИ (ансамбли, солисты).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Условия  проведения и участия в Фестивале: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8"/>
      </w:pPr>
    </w:p>
    <w:p w:rsidR="00C46D5E" w:rsidRPr="000F34B0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 xml:space="preserve">Солисты: 7-18 лет включительно 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Ансамбли: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(дуэты, трио)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(квартеты, квинтеты, секстеты)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Большие (от семи до 12 участников)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D5E" w:rsidRPr="00965AF0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фестиваля производится за счет бюджетных ассигнований. Участие в фестивале бесплатно.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/>
          <w:bCs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Программа выступления: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выступления для солистов – два произведения различного характера и стиля, отражающих уровень технической и музыкальной подготовки исполнителя.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выступления для ансамблей – 2-4 разнохарактерных произведения (одно из них – обработка русской народной песни).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Продолжительность выступления солистов: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8"/>
      </w:pPr>
      <w:r>
        <w:rPr>
          <w:lang w:val="en-US"/>
        </w:rPr>
        <w:t>I</w:t>
      </w:r>
      <w:r>
        <w:t xml:space="preserve"> категория (младшая) – не более 5 минут;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08"/>
      </w:pPr>
      <w:r>
        <w:rPr>
          <w:lang w:val="en-US"/>
        </w:rPr>
        <w:t>II</w:t>
      </w:r>
      <w:r>
        <w:t xml:space="preserve"> категория (средняя) – не более 7 минут;</w:t>
      </w:r>
      <w:r>
        <w:rPr>
          <w:rFonts w:ascii="Arial Unicode MS"/>
        </w:rPr>
        <w:br/>
      </w:r>
      <w:r>
        <w:rPr>
          <w:lang w:val="en-US"/>
        </w:rPr>
        <w:t>III</w:t>
      </w:r>
      <w:r>
        <w:t xml:space="preserve"> категория (взрослая) – не более 9 минут;</w:t>
      </w:r>
      <w:r>
        <w:rPr>
          <w:rFonts w:ascii="Arial Unicode MS"/>
        </w:rPr>
        <w:br/>
      </w:r>
      <w:r>
        <w:rPr>
          <w:lang w:val="en-US"/>
        </w:rPr>
        <w:t>IV</w:t>
      </w:r>
      <w:r>
        <w:t xml:space="preserve"> категория  (юношеская)– не более 10 минут.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Продолжительность выступления  ансамблей – не более 10 минут.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eastAsia="Times New Roman" w:cs="Times New Roman"/>
        </w:rPr>
      </w:pPr>
      <w:r>
        <w:t>* В хронометраж входит не только время звучания, но и перерыв между исполняемыми произведениями.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/>
          <w:bCs/>
        </w:rPr>
      </w:pPr>
      <w:r>
        <w:rPr>
          <w:b/>
          <w:bCs/>
        </w:rPr>
        <w:t>Сроки подачи заявки на участие в Фестивале – до 27 февраля 2019 года.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</w:pPr>
      <w:r>
        <w:t>Заявки подаются непосредственно руководителю ГУМО или в методический кабинет Отдела художественного воспитания ГБНОУ  «СПБ ГДТЮ»</w:t>
      </w:r>
    </w:p>
    <w:p w:rsidR="00C46D5E" w:rsidRPr="006C764B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5E" w:rsidRPr="006C764B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64B">
        <w:rPr>
          <w:rFonts w:ascii="Times New Roman" w:hAnsi="Times New Roman" w:cs="Times New Roman"/>
          <w:sz w:val="24"/>
          <w:szCs w:val="24"/>
        </w:rPr>
        <w:t>Заявка, заполненная строго по форме представляется на отдельном листе для каждого исполнителя (солиста) и  ансамбля.</w:t>
      </w:r>
    </w:p>
    <w:p w:rsidR="00C46D5E" w:rsidRPr="006C764B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64B">
        <w:rPr>
          <w:rFonts w:ascii="Times New Roman" w:hAnsi="Times New Roman" w:cs="Times New Roman"/>
          <w:sz w:val="24"/>
          <w:szCs w:val="24"/>
        </w:rPr>
        <w:t>Заявка, заверенная директором Учреждения, подается на фирменном бланке.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jc w:val="both"/>
        <w:rPr>
          <w:b/>
          <w:bCs/>
        </w:rPr>
      </w:pPr>
      <w:r>
        <w:rPr>
          <w:b/>
          <w:bCs/>
        </w:rPr>
        <w:t>Примечания:</w:t>
      </w:r>
    </w:p>
    <w:p w:rsidR="00C46D5E" w:rsidRPr="006C764B" w:rsidRDefault="00C46D5E" w:rsidP="002A0D03">
      <w:pPr>
        <w:pStyle w:val="NormalWe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1003" w:hanging="357"/>
        <w:jc w:val="both"/>
        <w:rPr>
          <w:rFonts w:ascii="Arial Unicode MS"/>
        </w:rPr>
      </w:pPr>
      <w:r>
        <w:t xml:space="preserve">Заявка, поданная в электронном виде, должна быть заполнена по предложенной форме и направлена в двух форматах – в формате </w:t>
      </w:r>
      <w:r>
        <w:rPr>
          <w:b/>
          <w:bCs/>
        </w:rPr>
        <w:t>.</w:t>
      </w:r>
      <w:r>
        <w:rPr>
          <w:lang w:val="en-US"/>
        </w:rPr>
        <w:t>DOC</w:t>
      </w:r>
      <w:r>
        <w:t xml:space="preserve"> и в формате </w:t>
      </w:r>
      <w:r>
        <w:rPr>
          <w:b/>
          <w:bCs/>
        </w:rPr>
        <w:t>.</w:t>
      </w:r>
      <w:r>
        <w:t>PDF (отсканированная копия с печатью и подписью руководителя учебного учреждения);</w:t>
      </w:r>
    </w:p>
    <w:p w:rsidR="00C46D5E" w:rsidRDefault="00C46D5E" w:rsidP="002A0D03">
      <w:pPr>
        <w:pStyle w:val="NormalWe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1003" w:hanging="357"/>
        <w:jc w:val="both"/>
      </w:pPr>
      <w:r>
        <w:t>Программа, указанная в заявке, изменению не подлежит;</w:t>
      </w:r>
    </w:p>
    <w:p w:rsidR="00C46D5E" w:rsidRDefault="00C46D5E" w:rsidP="002A0D03">
      <w:pPr>
        <w:pStyle w:val="NormalWe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1003" w:hanging="357"/>
        <w:jc w:val="both"/>
      </w:pPr>
      <w:r>
        <w:t xml:space="preserve">За сведения и точность в заявке ответственность несет участник Фестиваля и направляющая сторона. 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jc w:val="both"/>
        <w:rPr>
          <w:b/>
        </w:rPr>
      </w:pPr>
      <w:r w:rsidRPr="00965AF0">
        <w:rPr>
          <w:b/>
        </w:rPr>
        <w:t xml:space="preserve">Образец заявки по всем номинациям Фестиваля – можно заполнить и распечатать с сайта </w:t>
      </w:r>
      <w:hyperlink r:id="rId7" w:history="1">
        <w:r w:rsidRPr="00544B75">
          <w:rPr>
            <w:rStyle w:val="Hyperlink"/>
            <w:rFonts w:cs="Arial Unicode MS"/>
            <w:b/>
          </w:rPr>
          <w:t>www.narodnikispb.ru</w:t>
        </w:r>
      </w:hyperlink>
      <w:r w:rsidRPr="00965AF0">
        <w:rPr>
          <w:b/>
        </w:rPr>
        <w:t>.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jc w:val="both"/>
        <w:rPr>
          <w:b/>
        </w:rPr>
      </w:pPr>
    </w:p>
    <w:p w:rsidR="00C46D5E" w:rsidRPr="00E73870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jc w:val="both"/>
        <w:rPr>
          <w:b/>
        </w:rPr>
      </w:pPr>
      <w:r w:rsidRPr="00E73870">
        <w:rPr>
          <w:b/>
        </w:rPr>
        <w:t>8. Оргкомитет Фестиваля</w:t>
      </w:r>
    </w:p>
    <w:p w:rsidR="00C46D5E" w:rsidRPr="00E73870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jc w:val="both"/>
      </w:pPr>
      <w:r w:rsidRPr="00E73870">
        <w:t xml:space="preserve">В состав Оргкомитета входят руководитель и два представителя ГУМО. </w:t>
      </w:r>
    </w:p>
    <w:p w:rsidR="00C46D5E" w:rsidRPr="00E73870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C46D5E" w:rsidRPr="00E73870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/>
          <w:bCs/>
        </w:rPr>
      </w:pPr>
      <w:r w:rsidRPr="00E73870">
        <w:rPr>
          <w:b/>
          <w:bCs/>
        </w:rPr>
        <w:t>9. Подведение итогов Фестиваля:</w:t>
      </w:r>
    </w:p>
    <w:p w:rsidR="00C46D5E" w:rsidRPr="00E73870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jc w:val="both"/>
      </w:pPr>
      <w:r w:rsidRPr="00E73870">
        <w:t xml:space="preserve">Фестиваль (в отличие от конкурса) не предусматривает наличия жюри и итоговых протоколов. Все участники фестиваля получают Благодарности за участие. </w:t>
      </w:r>
    </w:p>
    <w:p w:rsidR="00C46D5E" w:rsidRDefault="00C46D5E" w:rsidP="002A0D03">
      <w:pPr>
        <w:pStyle w:val="20"/>
        <w:spacing w:line="271" w:lineRule="exact"/>
        <w:ind w:right="60"/>
        <w:jc w:val="both"/>
        <w:rPr>
          <w:sz w:val="24"/>
          <w:szCs w:val="24"/>
        </w:rPr>
      </w:pPr>
      <w:r w:rsidRPr="00E73870">
        <w:rPr>
          <w:sz w:val="24"/>
          <w:szCs w:val="24"/>
        </w:rPr>
        <w:t>Программа Фестиваля, напечатанная в виде программки хранится у руководителя ГУМО, и в Методическом кабинете Отдела художественного воспитания ГБНОУ «СПб ГДТЮ».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Контакты: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руководителя ГУМО: Ткачева Наталия Михайловна</w:t>
      </w:r>
    </w:p>
    <w:p w:rsidR="00C46D5E" w:rsidRPr="004471AC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раб</w:t>
      </w:r>
      <w:r w:rsidRPr="004471AC">
        <w:rPr>
          <w:rFonts w:ascii="Times New Roman" w:hAnsi="Times New Roman"/>
          <w:sz w:val="24"/>
          <w:szCs w:val="24"/>
          <w:lang w:val="en-US"/>
        </w:rPr>
        <w:t>. (812) 314-87-61</w:t>
      </w:r>
    </w:p>
    <w:p w:rsidR="00C46D5E" w:rsidRPr="00965AF0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65AF0">
        <w:rPr>
          <w:rStyle w:val="a0"/>
          <w:rFonts w:ascii="Times New Roman" w:hAnsi="Times New Roman"/>
          <w:color w:val="auto"/>
          <w:sz w:val="24"/>
          <w:szCs w:val="24"/>
        </w:rPr>
        <w:t>моб</w:t>
      </w:r>
      <w:r w:rsidRPr="00965AF0">
        <w:rPr>
          <w:rStyle w:val="a0"/>
          <w:rFonts w:ascii="Times New Roman" w:hAnsi="Times New Roman"/>
          <w:color w:val="auto"/>
          <w:sz w:val="24"/>
          <w:szCs w:val="24"/>
          <w:lang w:val="en-US"/>
        </w:rPr>
        <w:t>. +7 (921) 302-89-82</w:t>
      </w:r>
    </w:p>
    <w:p w:rsidR="00C46D5E" w:rsidRPr="00965AF0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65AF0">
        <w:rPr>
          <w:rStyle w:val="a0"/>
          <w:rFonts w:ascii="Times New Roman" w:hAnsi="Times New Roman"/>
          <w:color w:val="auto"/>
          <w:sz w:val="24"/>
          <w:szCs w:val="24"/>
          <w:lang w:val="en-US"/>
        </w:rPr>
        <w:t>E-mail: tnm78@mail.ru</w:t>
      </w:r>
    </w:p>
    <w:p w:rsidR="00C46D5E" w:rsidRPr="00965AF0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 w:cs="Times New Roman"/>
          <w:color w:val="auto"/>
          <w:sz w:val="24"/>
          <w:szCs w:val="24"/>
        </w:rPr>
      </w:pPr>
      <w:r w:rsidRPr="00965AF0">
        <w:rPr>
          <w:rStyle w:val="a0"/>
          <w:rFonts w:ascii="Times New Roman" w:hAnsi="Times New Roman"/>
          <w:color w:val="auto"/>
          <w:sz w:val="24"/>
          <w:szCs w:val="24"/>
        </w:rPr>
        <w:t>Телефон/</w:t>
      </w:r>
      <w:r>
        <w:rPr>
          <w:rStyle w:val="a0"/>
          <w:rFonts w:ascii="Times New Roman" w:hAnsi="Times New Roman"/>
          <w:color w:val="auto"/>
          <w:sz w:val="24"/>
          <w:szCs w:val="24"/>
        </w:rPr>
        <w:t>ф</w:t>
      </w:r>
      <w:r w:rsidRPr="00965AF0">
        <w:rPr>
          <w:rStyle w:val="a0"/>
          <w:rFonts w:ascii="Times New Roman" w:hAnsi="Times New Roman"/>
          <w:color w:val="auto"/>
          <w:sz w:val="24"/>
          <w:szCs w:val="24"/>
        </w:rPr>
        <w:t xml:space="preserve">акс методического кабинета Отдела художественного воспитания </w:t>
      </w:r>
    </w:p>
    <w:p w:rsidR="00C46D5E" w:rsidRPr="00965AF0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65AF0">
        <w:rPr>
          <w:rStyle w:val="a0"/>
          <w:rFonts w:ascii="Times New Roman" w:hAnsi="Times New Roman"/>
          <w:color w:val="auto"/>
          <w:sz w:val="24"/>
          <w:szCs w:val="24"/>
        </w:rPr>
        <w:t>(812) 314 9426</w:t>
      </w: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бланке Учреждения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 в открытом городском Фестивале исполнителей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русских народных инструментах 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«Звучит весенний Петербург»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(ансамбли)</w:t>
      </w:r>
    </w:p>
    <w:p w:rsidR="00C46D5E" w:rsidRPr="00965AF0" w:rsidRDefault="00C46D5E" w:rsidP="002A0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Наименование Учреждения (в соответствии с Уставом)</w:t>
      </w:r>
    </w:p>
    <w:p w:rsidR="00C46D5E" w:rsidRPr="00965AF0" w:rsidRDefault="00C46D5E" w:rsidP="002A0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Название коллектива</w:t>
      </w:r>
    </w:p>
    <w:p w:rsidR="00C46D5E" w:rsidRPr="00965AF0" w:rsidRDefault="00C46D5E" w:rsidP="002A0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Руководитель коллектива (фамилия, имя, отчество полностью; звание)</w:t>
      </w:r>
    </w:p>
    <w:p w:rsidR="00C46D5E" w:rsidRPr="00965AF0" w:rsidRDefault="00C46D5E" w:rsidP="002A0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Педагоги коллектива (фамилия, имя, отчество полностью; звание)</w:t>
      </w:r>
    </w:p>
    <w:p w:rsidR="00C46D5E" w:rsidRPr="00965AF0" w:rsidRDefault="00C46D5E" w:rsidP="002A0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Концертмейстеры (фамилия, имя, отчество полностью; звание)</w:t>
      </w:r>
    </w:p>
    <w:p w:rsidR="00C46D5E" w:rsidRPr="00965AF0" w:rsidRDefault="00C46D5E" w:rsidP="002A0D03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Контактный телефон _______________________________________</w:t>
      </w:r>
    </w:p>
    <w:p w:rsidR="00C46D5E" w:rsidRPr="00965AF0" w:rsidRDefault="00C46D5E" w:rsidP="002A0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e-mail_____________________________________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Программа выступления:</w:t>
      </w:r>
    </w:p>
    <w:p w:rsidR="00C46D5E" w:rsidRDefault="00C46D5E" w:rsidP="002A0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выступления указание композитора, авторов обработок - обязательно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53"/>
        <w:gridCol w:w="2892"/>
        <w:gridCol w:w="1677"/>
        <w:gridCol w:w="1627"/>
      </w:tblGrid>
      <w:tr w:rsidR="00C46D5E" w:rsidTr="00231DB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произведения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Композитор, автор обработки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C46D5E" w:rsidTr="00231DB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ансамбля:</w:t>
      </w: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25"/>
        <w:gridCol w:w="2268"/>
        <w:gridCol w:w="2835"/>
      </w:tblGrid>
      <w:tr w:rsidR="00C46D5E" w:rsidTr="00231DB3">
        <w:trPr>
          <w:trHeight w:val="643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инструмент</w:t>
            </w: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6D5E" w:rsidRDefault="00C46D5E" w:rsidP="002A0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Педагоги, участники ансамбля:</w:t>
      </w:r>
    </w:p>
    <w:tbl>
      <w:tblPr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62"/>
        <w:gridCol w:w="3509"/>
      </w:tblGrid>
      <w:tr w:rsidR="00C46D5E" w:rsidTr="00231DB3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инструмент</w:t>
            </w:r>
          </w:p>
        </w:tc>
      </w:tr>
      <w:tr w:rsidR="00C46D5E" w:rsidTr="00231DB3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6D5E" w:rsidRDefault="00C46D5E" w:rsidP="002A0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Учреждения       _________________________________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</w:t>
      </w:r>
      <w:r>
        <w:rPr>
          <w:rFonts w:ascii="Times New Roman" w:hAnsi="Times New Roman"/>
          <w:b/>
          <w:bCs/>
          <w:sz w:val="24"/>
          <w:szCs w:val="24"/>
        </w:rPr>
        <w:t>.П.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Приложение №2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бланке Учреждения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 в открытом городском Фестивале исполнителей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русских народных инструментах</w:t>
      </w:r>
    </w:p>
    <w:p w:rsidR="00C46D5E" w:rsidRDefault="00C46D5E" w:rsidP="002A0D0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«Звучит весенний Петербург»</w:t>
      </w: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(солисты)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Наименование Учреждения (в соответствии с Уставом)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Название коллектива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Руководитель коллектива (фамилия, имя, отчество полностью; звание)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Ф.И.О. участника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Дата рождения (день, месяц, год)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Музыкальный инструмент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Возрастная категория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Педагог (фамилия, имя, отчество полностью; звание)</w:t>
      </w:r>
    </w:p>
    <w:p w:rsidR="00C46D5E" w:rsidRPr="00965AF0" w:rsidRDefault="00C46D5E" w:rsidP="002A0D0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Концертмейстер (фамилия, имя, отчество полностью; звание)</w:t>
      </w:r>
    </w:p>
    <w:p w:rsidR="00C46D5E" w:rsidRPr="00965AF0" w:rsidRDefault="00C46D5E" w:rsidP="002A0D03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 xml:space="preserve"> Контактный телефон __________________________________</w:t>
      </w:r>
    </w:p>
    <w:p w:rsidR="00C46D5E" w:rsidRPr="00965AF0" w:rsidRDefault="00C46D5E" w:rsidP="002A0D03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965AF0">
        <w:rPr>
          <w:rFonts w:ascii="Times New Roman" w:hAnsi="Times New Roman"/>
          <w:sz w:val="24"/>
          <w:szCs w:val="24"/>
        </w:rPr>
        <w:t>e-mail________________________________________________</w:t>
      </w:r>
    </w:p>
    <w:p w:rsidR="00C46D5E" w:rsidRDefault="00C46D5E" w:rsidP="002A0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выступления:</w:t>
      </w:r>
    </w:p>
    <w:p w:rsidR="00C46D5E" w:rsidRDefault="00C46D5E" w:rsidP="002A0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выступления указание композитора, авторов обработок - обязательно</w:t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68"/>
        <w:gridCol w:w="4104"/>
        <w:gridCol w:w="1677"/>
      </w:tblGrid>
      <w:tr w:rsidR="00C46D5E" w:rsidTr="00231DB3">
        <w:trPr>
          <w:trHeight w:val="30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произведения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Композитор, автор обработки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Хронометраж</w:t>
            </w:r>
          </w:p>
        </w:tc>
      </w:tr>
      <w:tr w:rsidR="00C46D5E" w:rsidTr="00231DB3">
        <w:trPr>
          <w:trHeight w:val="30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D5E" w:rsidTr="00231DB3">
        <w:trPr>
          <w:trHeight w:val="30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630"/>
                <w:tab w:val="left" w:pos="7530"/>
              </w:tabs>
              <w:spacing w:after="0" w:line="240" w:lineRule="auto"/>
              <w:rPr>
                <w:sz w:val="20"/>
                <w:szCs w:val="20"/>
              </w:rPr>
            </w:pPr>
            <w:r w:rsidRPr="00231DB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5E" w:rsidRPr="00231DB3" w:rsidRDefault="00C46D5E" w:rsidP="00231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6D5E" w:rsidRDefault="00C46D5E" w:rsidP="002A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Учреждения       _________________________________</w:t>
      </w:r>
    </w:p>
    <w:p w:rsidR="00C46D5E" w:rsidRDefault="00C46D5E" w:rsidP="00BA6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0"/>
          <w:tab w:val="left" w:pos="7530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</w:t>
      </w:r>
      <w:r>
        <w:rPr>
          <w:rFonts w:ascii="Times New Roman" w:hAnsi="Times New Roman"/>
          <w:b/>
          <w:bCs/>
          <w:sz w:val="24"/>
          <w:szCs w:val="24"/>
        </w:rPr>
        <w:t>.П.</w:t>
      </w:r>
    </w:p>
    <w:sectPr w:rsidR="00C46D5E" w:rsidSect="001F245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5E" w:rsidRDefault="00C46D5E" w:rsidP="001F2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C46D5E" w:rsidRDefault="00C46D5E" w:rsidP="001F2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5E" w:rsidRDefault="00C46D5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5E" w:rsidRDefault="00C46D5E" w:rsidP="001F2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C46D5E" w:rsidRDefault="00C46D5E" w:rsidP="001F2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5E" w:rsidRDefault="00C46D5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1C3"/>
    <w:multiLevelType w:val="hybridMultilevel"/>
    <w:tmpl w:val="A0DA6B50"/>
    <w:styleLink w:val="2"/>
    <w:lvl w:ilvl="0" w:tplc="4A5E5778">
      <w:start w:val="1"/>
      <w:numFmt w:val="decimal"/>
      <w:lvlText w:val="%1."/>
      <w:lvlJc w:val="left"/>
      <w:pPr>
        <w:tabs>
          <w:tab w:val="left" w:pos="6630"/>
          <w:tab w:val="left" w:pos="7530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FD8246A">
      <w:start w:val="1"/>
      <w:numFmt w:val="decimal"/>
      <w:lvlText w:val="%2."/>
      <w:lvlJc w:val="left"/>
      <w:pPr>
        <w:tabs>
          <w:tab w:val="left" w:pos="720"/>
          <w:tab w:val="left" w:pos="6630"/>
          <w:tab w:val="left" w:pos="753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8C4BDF4">
      <w:start w:val="1"/>
      <w:numFmt w:val="decimal"/>
      <w:lvlText w:val="%3."/>
      <w:lvlJc w:val="left"/>
      <w:pPr>
        <w:tabs>
          <w:tab w:val="left" w:pos="720"/>
          <w:tab w:val="left" w:pos="6630"/>
          <w:tab w:val="left" w:pos="753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B2C4276">
      <w:start w:val="1"/>
      <w:numFmt w:val="decimal"/>
      <w:lvlText w:val="%4."/>
      <w:lvlJc w:val="left"/>
      <w:pPr>
        <w:tabs>
          <w:tab w:val="left" w:pos="720"/>
          <w:tab w:val="left" w:pos="6630"/>
          <w:tab w:val="left" w:pos="753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5AA14A0">
      <w:start w:val="1"/>
      <w:numFmt w:val="decimal"/>
      <w:lvlText w:val="%5."/>
      <w:lvlJc w:val="left"/>
      <w:pPr>
        <w:tabs>
          <w:tab w:val="left" w:pos="720"/>
          <w:tab w:val="left" w:pos="6630"/>
          <w:tab w:val="left" w:pos="753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3EA70E">
      <w:start w:val="1"/>
      <w:numFmt w:val="decimal"/>
      <w:lvlText w:val="%6."/>
      <w:lvlJc w:val="left"/>
      <w:pPr>
        <w:tabs>
          <w:tab w:val="left" w:pos="720"/>
          <w:tab w:val="left" w:pos="6630"/>
          <w:tab w:val="left" w:pos="753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A80321A">
      <w:start w:val="1"/>
      <w:numFmt w:val="decimal"/>
      <w:lvlText w:val="%7."/>
      <w:lvlJc w:val="left"/>
      <w:pPr>
        <w:tabs>
          <w:tab w:val="left" w:pos="720"/>
          <w:tab w:val="left" w:pos="6630"/>
          <w:tab w:val="left" w:pos="753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92A2534">
      <w:start w:val="1"/>
      <w:numFmt w:val="decimal"/>
      <w:lvlText w:val="%8."/>
      <w:lvlJc w:val="left"/>
      <w:pPr>
        <w:tabs>
          <w:tab w:val="left" w:pos="720"/>
          <w:tab w:val="left" w:pos="6630"/>
          <w:tab w:val="left" w:pos="753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45816D2">
      <w:start w:val="1"/>
      <w:numFmt w:val="decimal"/>
      <w:lvlText w:val="%9."/>
      <w:lvlJc w:val="left"/>
      <w:pPr>
        <w:tabs>
          <w:tab w:val="left" w:pos="720"/>
          <w:tab w:val="left" w:pos="6630"/>
          <w:tab w:val="left" w:pos="753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D90529E"/>
    <w:multiLevelType w:val="hybridMultilevel"/>
    <w:tmpl w:val="6254A5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DC02C68">
      <w:start w:val="1"/>
      <w:numFmt w:val="bullet"/>
      <w:lvlText w:val="o"/>
      <w:lvlJc w:val="left"/>
      <w:pPr>
        <w:tabs>
          <w:tab w:val="left" w:pos="720"/>
          <w:tab w:val="num" w:pos="1080"/>
        </w:tabs>
        <w:ind w:left="7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ECA4D7C">
      <w:start w:val="1"/>
      <w:numFmt w:val="bullet"/>
      <w:lvlText w:val="▪"/>
      <w:lvlJc w:val="left"/>
      <w:pPr>
        <w:tabs>
          <w:tab w:val="left" w:pos="720"/>
          <w:tab w:val="num" w:pos="1800"/>
        </w:tabs>
        <w:ind w:left="144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10438AA">
      <w:start w:val="1"/>
      <w:numFmt w:val="bullet"/>
      <w:lvlText w:val="▪"/>
      <w:lvlJc w:val="left"/>
      <w:pPr>
        <w:tabs>
          <w:tab w:val="left" w:pos="720"/>
          <w:tab w:val="num" w:pos="2520"/>
        </w:tabs>
        <w:ind w:left="21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38C13DC">
      <w:start w:val="1"/>
      <w:numFmt w:val="bullet"/>
      <w:lvlText w:val="▪"/>
      <w:lvlJc w:val="left"/>
      <w:pPr>
        <w:tabs>
          <w:tab w:val="left" w:pos="720"/>
          <w:tab w:val="num" w:pos="3240"/>
        </w:tabs>
        <w:ind w:left="28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E021DEE">
      <w:start w:val="1"/>
      <w:numFmt w:val="bullet"/>
      <w:lvlText w:val="▪"/>
      <w:lvlJc w:val="left"/>
      <w:pPr>
        <w:tabs>
          <w:tab w:val="left" w:pos="720"/>
          <w:tab w:val="num" w:pos="3960"/>
        </w:tabs>
        <w:ind w:left="36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CEEE8C2">
      <w:start w:val="1"/>
      <w:numFmt w:val="bullet"/>
      <w:lvlText w:val="▪"/>
      <w:lvlJc w:val="left"/>
      <w:pPr>
        <w:tabs>
          <w:tab w:val="left" w:pos="720"/>
          <w:tab w:val="num" w:pos="4680"/>
        </w:tabs>
        <w:ind w:left="43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4FC2964">
      <w:start w:val="1"/>
      <w:numFmt w:val="bullet"/>
      <w:lvlText w:val="▪"/>
      <w:lvlJc w:val="left"/>
      <w:pPr>
        <w:tabs>
          <w:tab w:val="left" w:pos="720"/>
          <w:tab w:val="num" w:pos="5400"/>
        </w:tabs>
        <w:ind w:left="504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28C418E">
      <w:start w:val="1"/>
      <w:numFmt w:val="bullet"/>
      <w:lvlText w:val="▪"/>
      <w:lvlJc w:val="left"/>
      <w:pPr>
        <w:tabs>
          <w:tab w:val="left" w:pos="720"/>
          <w:tab w:val="num" w:pos="6120"/>
        </w:tabs>
        <w:ind w:left="57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1EE27CF8"/>
    <w:multiLevelType w:val="hybridMultilevel"/>
    <w:tmpl w:val="A0DA6B50"/>
    <w:numStyleLink w:val="2"/>
  </w:abstractNum>
  <w:abstractNum w:abstractNumId="3">
    <w:nsid w:val="58087AD2"/>
    <w:multiLevelType w:val="hybridMultilevel"/>
    <w:tmpl w:val="276CE72A"/>
    <w:styleLink w:val="3"/>
    <w:lvl w:ilvl="0" w:tplc="DF0684A8">
      <w:start w:val="1"/>
      <w:numFmt w:val="decimal"/>
      <w:lvlText w:val="%1."/>
      <w:lvlJc w:val="left"/>
      <w:pPr>
        <w:tabs>
          <w:tab w:val="left" w:pos="6630"/>
          <w:tab w:val="left" w:pos="7530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F623DD2">
      <w:start w:val="1"/>
      <w:numFmt w:val="decimal"/>
      <w:lvlText w:val="%2."/>
      <w:lvlJc w:val="left"/>
      <w:pPr>
        <w:tabs>
          <w:tab w:val="left" w:pos="720"/>
          <w:tab w:val="left" w:pos="6630"/>
          <w:tab w:val="left" w:pos="753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B0486AE">
      <w:start w:val="1"/>
      <w:numFmt w:val="decimal"/>
      <w:lvlText w:val="%3."/>
      <w:lvlJc w:val="left"/>
      <w:pPr>
        <w:tabs>
          <w:tab w:val="left" w:pos="720"/>
          <w:tab w:val="left" w:pos="6630"/>
          <w:tab w:val="left" w:pos="753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2183594">
      <w:start w:val="1"/>
      <w:numFmt w:val="decimal"/>
      <w:lvlText w:val="%4."/>
      <w:lvlJc w:val="left"/>
      <w:pPr>
        <w:tabs>
          <w:tab w:val="left" w:pos="720"/>
          <w:tab w:val="left" w:pos="6630"/>
          <w:tab w:val="left" w:pos="753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46C484">
      <w:start w:val="1"/>
      <w:numFmt w:val="decimal"/>
      <w:lvlText w:val="%5."/>
      <w:lvlJc w:val="left"/>
      <w:pPr>
        <w:tabs>
          <w:tab w:val="left" w:pos="720"/>
          <w:tab w:val="left" w:pos="6630"/>
          <w:tab w:val="left" w:pos="753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E8DA54">
      <w:start w:val="1"/>
      <w:numFmt w:val="decimal"/>
      <w:lvlText w:val="%6."/>
      <w:lvlJc w:val="left"/>
      <w:pPr>
        <w:tabs>
          <w:tab w:val="left" w:pos="720"/>
          <w:tab w:val="left" w:pos="6630"/>
          <w:tab w:val="left" w:pos="753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FEF75C">
      <w:start w:val="1"/>
      <w:numFmt w:val="decimal"/>
      <w:lvlText w:val="%7."/>
      <w:lvlJc w:val="left"/>
      <w:pPr>
        <w:tabs>
          <w:tab w:val="left" w:pos="720"/>
          <w:tab w:val="left" w:pos="6630"/>
          <w:tab w:val="left" w:pos="753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ACB2A0">
      <w:start w:val="1"/>
      <w:numFmt w:val="decimal"/>
      <w:lvlText w:val="%8."/>
      <w:lvlJc w:val="left"/>
      <w:pPr>
        <w:tabs>
          <w:tab w:val="left" w:pos="720"/>
          <w:tab w:val="left" w:pos="6630"/>
          <w:tab w:val="left" w:pos="753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74F406">
      <w:start w:val="1"/>
      <w:numFmt w:val="decimal"/>
      <w:lvlText w:val="%9."/>
      <w:lvlJc w:val="left"/>
      <w:pPr>
        <w:tabs>
          <w:tab w:val="left" w:pos="720"/>
          <w:tab w:val="left" w:pos="6630"/>
          <w:tab w:val="left" w:pos="753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610251C3"/>
    <w:multiLevelType w:val="hybridMultilevel"/>
    <w:tmpl w:val="D82A61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4572B8"/>
    <w:multiLevelType w:val="hybridMultilevel"/>
    <w:tmpl w:val="276CE72A"/>
    <w:numStyleLink w:val="3"/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03"/>
    <w:rsid w:val="000F34B0"/>
    <w:rsid w:val="001F245D"/>
    <w:rsid w:val="00231DB3"/>
    <w:rsid w:val="002A0D03"/>
    <w:rsid w:val="00436A0F"/>
    <w:rsid w:val="004471AC"/>
    <w:rsid w:val="00544B75"/>
    <w:rsid w:val="006B458D"/>
    <w:rsid w:val="006C764B"/>
    <w:rsid w:val="00710BEF"/>
    <w:rsid w:val="00807254"/>
    <w:rsid w:val="00965AF0"/>
    <w:rsid w:val="009A245A"/>
    <w:rsid w:val="00BA600E"/>
    <w:rsid w:val="00C46D5E"/>
    <w:rsid w:val="00D80E7C"/>
    <w:rsid w:val="00E7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0D03"/>
    <w:rPr>
      <w:rFonts w:cs="Times New Roman"/>
      <w:u w:val="single"/>
    </w:rPr>
  </w:style>
  <w:style w:type="table" w:customStyle="1" w:styleId="TableNormal1">
    <w:name w:val="Table Normal1"/>
    <w:uiPriority w:val="99"/>
    <w:rsid w:val="002A0D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2A0D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A0D03"/>
    <w:pPr>
      <w:spacing w:before="100" w:after="119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NoSpacing">
    <w:name w:val="No Spacing"/>
    <w:uiPriority w:val="99"/>
    <w:qFormat/>
    <w:rsid w:val="002A0D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Calibri"/>
      <w:color w:val="000000"/>
      <w:kern w:val="1"/>
      <w:u w:color="000000"/>
    </w:rPr>
  </w:style>
  <w:style w:type="character" w:customStyle="1" w:styleId="a0">
    <w:name w:val="Ссылка"/>
    <w:uiPriority w:val="99"/>
    <w:rsid w:val="002A0D03"/>
    <w:rPr>
      <w:color w:val="000080"/>
      <w:u w:val="single" w:color="000080"/>
    </w:rPr>
  </w:style>
  <w:style w:type="paragraph" w:styleId="ListParagraph">
    <w:name w:val="List Paragraph"/>
    <w:basedOn w:val="Normal"/>
    <w:uiPriority w:val="99"/>
    <w:qFormat/>
    <w:rsid w:val="002A0D03"/>
    <w:pPr>
      <w:ind w:left="720"/>
    </w:pPr>
  </w:style>
  <w:style w:type="paragraph" w:customStyle="1" w:styleId="20">
    <w:name w:val="Основной текст2"/>
    <w:basedOn w:val="Normal"/>
    <w:uiPriority w:val="99"/>
    <w:rsid w:val="002A0D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uppressAutoHyphens/>
      <w:spacing w:after="0" w:line="260" w:lineRule="exact"/>
    </w:pPr>
    <w:rPr>
      <w:rFonts w:ascii="Times New Roman" w:eastAsia="Times New Roman" w:hAnsi="Times New Roman" w:cs="Times New Roman"/>
      <w:color w:val="00000A"/>
      <w:spacing w:val="9"/>
      <w:kern w:val="2"/>
      <w:sz w:val="20"/>
      <w:szCs w:val="20"/>
      <w:lang w:eastAsia="en-US"/>
    </w:rPr>
  </w:style>
  <w:style w:type="numbering" w:customStyle="1" w:styleId="2">
    <w:name w:val="Импортированный стиль 2"/>
    <w:rsid w:val="0018345D"/>
    <w:pPr>
      <w:numPr>
        <w:numId w:val="1"/>
      </w:numPr>
    </w:pPr>
  </w:style>
  <w:style w:type="numbering" w:customStyle="1" w:styleId="3">
    <w:name w:val="Импортированный стиль 3"/>
    <w:rsid w:val="0018345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rodniki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946</Words>
  <Characters>5398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3208080</cp:lastModifiedBy>
  <cp:revision>5</cp:revision>
  <dcterms:created xsi:type="dcterms:W3CDTF">2019-01-14T15:02:00Z</dcterms:created>
  <dcterms:modified xsi:type="dcterms:W3CDTF">2019-01-29T09:09:00Z</dcterms:modified>
</cp:coreProperties>
</file>